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SFA-4Comp-short</w:t>
      </w:r>
    </w:p>
    <w:p>
      <w:pPr>
        <w:pStyle w:val="Subtitle"/>
      </w:pPr>
      <w:r>
        <w:t/>
      </w:r>
      <w:r>
        <w:t xml:space="preserve"/>
      </w:r>
      <w:r>
        <w:t xml:space="preserve">SFACD-4Comp-short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SFACD-4Comp-short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.9986902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.9986948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.9987029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.9986438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.9987006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.9987016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.9986916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.9986459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.9986342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.9986423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.9986914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.9987076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.9986974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.9986495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.9986486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.9986215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.9986072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.9986039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.9986045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.9986848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.9986595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.9986588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.9986592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.9986663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.9986687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.9986794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.998683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.9986703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.9986728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.9986647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.9986674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.9986691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.9986743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.9986704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.9986106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.998612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.9972839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.9972843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.9973262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.9973204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.9973201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.9973211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.9972645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SFATLG-4Comp-short-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SFATLG-4Comp-short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SFATLG-4Comp-short-Efficiency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.9988786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.9988774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.9988852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.9983947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.9983683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.9983851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.9983689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.9983827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.9983607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.9983752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.9983591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.9983747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.9989109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.9988942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.9988938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.9988963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.9988958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.9989079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.9989102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.9989016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.9989035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.9988972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.9988994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.9989007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.9989046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.9989016</w:t>
            </w:r>
          </w:p>
        </w:tc>
      </w:tr>
    </w:tbl>
    <w:p>
      <w:r>
        <w:t/>
      </w:r>
    </w:p>
    <w:tbl>
      <w:tblPr>
        <w:tblStyle w:val="TableGrid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736" w:type="dxa"/>
            <w:gridSpan w:val="14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624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.9983737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.9983708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</w:tr>
      <w:tr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24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.9983724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.9983719</w:t>
            </w:r>
          </w:p>
        </w:tc>
        <w:tc>
          <w:tcPr>
            <w:tcW w:w="624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.9983721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.9972756</w:t>
            </w:r>
          </w:p>
        </w:tc>
      </w:tr>
    </w:tbl>
    <w:p>
      <w:r>
        <w:t/>
      </w:r>
    </w:p>
    <w:tbl>
      <w:tblPr>
        <w:tblStyle w:val="TableGrid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684" w:type="dxa"/>
            <w:gridSpan w:val="13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6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.9973099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.9972857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.9973036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.9973207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.9973138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.9973065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.9972973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.997299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.9972715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.9972876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.9972605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.9972734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.9972609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.9972721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.9972938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.9972934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.9972901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.9972643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.9972588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.9972616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.9972674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.9972636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.9972807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.9972762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.9972788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.9972585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.9972591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.9972461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.9972515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.9972689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.9972667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.9972658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.9972606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.9972814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.9972792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.9972883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.9972841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.9972695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.9972746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.9972782</w:t>
            </w:r>
          </w:p>
        </w:tc>
      </w:tr>
      <w:tr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6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.9972863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.9972823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.9972831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.9972829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.9972782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.9972751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.9972752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.9972724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.9972696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.9972718</w:t>
            </w:r>
          </w:p>
        </w:tc>
        <w:tc>
          <w:tcPr>
            <w:tcW w:w="6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.9972771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